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20AC" w14:textId="5AC8685E" w:rsidR="00E0694C" w:rsidRDefault="00E0694C" w:rsidP="00E0694C">
      <w:pPr>
        <w:pStyle w:val="yiv820048466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4472C4" w:themeColor="accent1"/>
          <w:sz w:val="32"/>
          <w:szCs w:val="32"/>
        </w:rPr>
        <w:drawing>
          <wp:inline distT="0" distB="0" distL="0" distR="0" wp14:anchorId="4E1F6B45" wp14:editId="19833D03">
            <wp:extent cx="2944000" cy="80457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LinCP Horizanta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00" cy="80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B48A" w14:textId="05029C47" w:rsidR="00E0694C" w:rsidRDefault="00E0694C" w:rsidP="00E0694C">
      <w:pPr>
        <w:pStyle w:val="yiv820048466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50321088" w14:textId="77777777" w:rsidR="00E0694C" w:rsidRDefault="00E0694C" w:rsidP="00E0694C">
      <w:pPr>
        <w:pStyle w:val="yiv820048466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659A4320" w14:textId="6B582585" w:rsidR="00E0694C" w:rsidRPr="00E0694C" w:rsidRDefault="00E0694C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I-</w:t>
      </w:r>
      <w:proofErr w:type="spellStart"/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LinCP</w:t>
      </w:r>
      <w:proofErr w:type="spellEnd"/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Pr="00E0694C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VENUE REQUIREMENTS</w:t>
      </w:r>
    </w:p>
    <w:p w14:paraId="368F87E9" w14:textId="77777777" w:rsidR="00E0694C" w:rsidRDefault="00E0694C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</w:p>
    <w:p w14:paraId="45727CC7" w14:textId="11A50948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T</w:t>
      </w:r>
      <w:r w:rsidR="00E0694C">
        <w:rPr>
          <w:rFonts w:ascii="Segoe UI" w:hAnsi="Segoe UI" w:cs="Segoe UI"/>
          <w:b/>
          <w:bCs/>
          <w:color w:val="000000"/>
        </w:rPr>
        <w:t xml:space="preserve">here are several </w:t>
      </w:r>
      <w:proofErr w:type="gramStart"/>
      <w:r w:rsidR="00E0694C">
        <w:rPr>
          <w:rFonts w:ascii="Segoe UI" w:hAnsi="Segoe UI" w:cs="Segoe UI"/>
          <w:b/>
          <w:bCs/>
          <w:color w:val="000000"/>
        </w:rPr>
        <w:t xml:space="preserve">things </w:t>
      </w:r>
      <w:r>
        <w:rPr>
          <w:rFonts w:ascii="Segoe UI" w:hAnsi="Segoe UI" w:cs="Segoe UI"/>
          <w:b/>
          <w:bCs/>
          <w:color w:val="000000"/>
        </w:rPr>
        <w:t xml:space="preserve"> to</w:t>
      </w:r>
      <w:proofErr w:type="gramEnd"/>
      <w:r>
        <w:rPr>
          <w:rFonts w:ascii="Segoe UI" w:hAnsi="Segoe UI" w:cs="Segoe UI"/>
          <w:b/>
          <w:bCs/>
          <w:color w:val="000000"/>
        </w:rPr>
        <w:t xml:space="preserve"> note when looking for a venue space: </w:t>
      </w:r>
    </w:p>
    <w:p w14:paraId="5429C35F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138EE9F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1.  </w:t>
      </w:r>
      <w:r w:rsidRPr="005F1C99">
        <w:rPr>
          <w:rFonts w:ascii="Segoe UI" w:hAnsi="Segoe UI" w:cs="Segoe UI"/>
          <w:b/>
          <w:i/>
          <w:color w:val="000000"/>
        </w:rPr>
        <w:t>Are they charging a room rental fee?</w:t>
      </w:r>
      <w:r w:rsidRPr="005F1C99">
        <w:rPr>
          <w:rFonts w:ascii="Segoe UI" w:hAnsi="Segoe UI" w:cs="Segoe UI"/>
          <w:b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 Most places will waive this fee if a food and beverage minimum is met.  We would much rather spend $ on F&amp;B than put the same $ down for space only.</w:t>
      </w:r>
    </w:p>
    <w:p w14:paraId="6027452B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</w:t>
      </w:r>
      <w:r w:rsidRPr="005F1C99">
        <w:rPr>
          <w:rFonts w:ascii="Segoe UI" w:hAnsi="Segoe UI" w:cs="Segoe UI"/>
          <w:b/>
          <w:color w:val="000000"/>
        </w:rPr>
        <w:t xml:space="preserve">.  </w:t>
      </w:r>
      <w:r w:rsidRPr="005F1C99">
        <w:rPr>
          <w:rFonts w:ascii="Segoe UI" w:hAnsi="Segoe UI" w:cs="Segoe UI"/>
          <w:b/>
          <w:i/>
          <w:color w:val="000000"/>
        </w:rPr>
        <w:t>Did they remove sales tax?</w:t>
      </w:r>
      <w:r>
        <w:rPr>
          <w:rFonts w:ascii="Segoe UI" w:hAnsi="Segoe UI" w:cs="Segoe UI"/>
          <w:color w:val="000000"/>
        </w:rPr>
        <w:t>  I-</w:t>
      </w:r>
      <w:proofErr w:type="spellStart"/>
      <w:r>
        <w:rPr>
          <w:rFonts w:ascii="Segoe UI" w:hAnsi="Segoe UI" w:cs="Segoe UI"/>
          <w:color w:val="000000"/>
        </w:rPr>
        <w:t>LinCP</w:t>
      </w:r>
      <w:proofErr w:type="spellEnd"/>
      <w:r>
        <w:rPr>
          <w:rFonts w:ascii="Segoe UI" w:hAnsi="Segoe UI" w:cs="Segoe UI"/>
          <w:color w:val="000000"/>
        </w:rPr>
        <w:t xml:space="preserve"> is a tax exempt 501(c)(3) organization.  It's a lot easier to get them to remove tax from the BEO (Banquet Event Order) at the beginning (even though you always </w:t>
      </w:r>
      <w:proofErr w:type="gramStart"/>
      <w:r>
        <w:rPr>
          <w:rFonts w:ascii="Segoe UI" w:hAnsi="Segoe UI" w:cs="Segoe UI"/>
          <w:color w:val="000000"/>
        </w:rPr>
        <w:t>have to</w:t>
      </w:r>
      <w:proofErr w:type="gramEnd"/>
      <w:r>
        <w:rPr>
          <w:rFonts w:ascii="Segoe UI" w:hAnsi="Segoe UI" w:cs="Segoe UI"/>
          <w:color w:val="000000"/>
        </w:rPr>
        <w:t xml:space="preserve"> check the final bill to be sure) than to get them to refund you later.</w:t>
      </w:r>
    </w:p>
    <w:p w14:paraId="5D9562AD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3.  </w:t>
      </w:r>
      <w:r w:rsidRPr="005F1C99">
        <w:rPr>
          <w:rFonts w:ascii="Segoe UI" w:hAnsi="Segoe UI" w:cs="Segoe UI"/>
          <w:b/>
          <w:i/>
          <w:color w:val="000000"/>
        </w:rPr>
        <w:t>Can the room be set up with crescent rounds while accommodating the speaker/riser/screen, etc.?</w:t>
      </w:r>
      <w:r>
        <w:rPr>
          <w:rFonts w:ascii="Segoe UI" w:hAnsi="Segoe UI" w:cs="Segoe UI"/>
          <w:color w:val="000000"/>
        </w:rPr>
        <w:t xml:space="preserve">  Part or the success and excitement of I-</w:t>
      </w:r>
      <w:proofErr w:type="spellStart"/>
      <w:r>
        <w:rPr>
          <w:rFonts w:ascii="Segoe UI" w:hAnsi="Segoe UI" w:cs="Segoe UI"/>
          <w:color w:val="000000"/>
        </w:rPr>
        <w:t>LinCP</w:t>
      </w:r>
      <w:proofErr w:type="spellEnd"/>
      <w:r>
        <w:rPr>
          <w:rFonts w:ascii="Segoe UI" w:hAnsi="Segoe UI" w:cs="Segoe UI"/>
          <w:color w:val="000000"/>
        </w:rPr>
        <w:t xml:space="preserve"> events is how the event space is arranged and what is encouraged through this arrangement.  Crescent rounds allow for increase conversation among attendees, a clear view for each person to see the presentation/presenter and a collective wholeness to the group they are participating in – I-</w:t>
      </w:r>
      <w:proofErr w:type="spellStart"/>
      <w:r>
        <w:rPr>
          <w:rFonts w:ascii="Segoe UI" w:hAnsi="Segoe UI" w:cs="Segoe UI"/>
          <w:color w:val="000000"/>
        </w:rPr>
        <w:t>LinCP</w:t>
      </w:r>
      <w:proofErr w:type="spellEnd"/>
      <w:r>
        <w:rPr>
          <w:rFonts w:ascii="Segoe UI" w:hAnsi="Segoe UI" w:cs="Segoe UI"/>
          <w:color w:val="000000"/>
        </w:rPr>
        <w:t>.</w:t>
      </w:r>
    </w:p>
    <w:p w14:paraId="46F781CE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4.  </w:t>
      </w:r>
      <w:r w:rsidRPr="005F1C99">
        <w:rPr>
          <w:rFonts w:ascii="Segoe UI" w:hAnsi="Segoe UI" w:cs="Segoe UI"/>
          <w:b/>
          <w:i/>
          <w:color w:val="000000"/>
        </w:rPr>
        <w:t>Does the quote provided by the venue align with registration rates for the event?</w:t>
      </w:r>
      <w:r>
        <w:rPr>
          <w:rFonts w:ascii="Segoe UI" w:hAnsi="Segoe UI" w:cs="Segoe UI"/>
          <w:color w:val="000000"/>
        </w:rPr>
        <w:t>  Sponsors are great and provide a buffer for other things the chapter wants to do, but shouldn't be relied upon to cover the difference in venue costs versus (hoped for) number of registrants.</w:t>
      </w:r>
    </w:p>
    <w:p w14:paraId="203B9873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29543ABC" w14:textId="77777777" w:rsidR="005F1C99" w:rsidRP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i/>
          <w:color w:val="000000"/>
        </w:rPr>
      </w:pPr>
      <w:r w:rsidRPr="005F1C99">
        <w:rPr>
          <w:rFonts w:ascii="Segoe UI" w:hAnsi="Segoe UI" w:cs="Segoe UI"/>
          <w:b/>
          <w:i/>
          <w:color w:val="000000"/>
        </w:rPr>
        <w:t xml:space="preserve">REMEMBER:  </w:t>
      </w:r>
    </w:p>
    <w:p w14:paraId="1F5E18AA" w14:textId="77777777" w:rsidR="005F1C99" w:rsidRDefault="005F1C99" w:rsidP="005F1C99">
      <w:pPr>
        <w:pStyle w:val="yiv820048466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You are seeking their accommodations for a nonprofit organization.  Use this information to your advantage.  Every $ counts! </w:t>
      </w:r>
    </w:p>
    <w:p w14:paraId="77E4E77A" w14:textId="77777777" w:rsidR="005F1C99" w:rsidRDefault="005F1C99" w:rsidP="005F1C99">
      <w:pPr>
        <w:pStyle w:val="yiv820048466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When in doubt, just ask!  </w:t>
      </w:r>
    </w:p>
    <w:p w14:paraId="23913C97" w14:textId="77777777" w:rsidR="005F1C99" w:rsidRPr="005F1C99" w:rsidRDefault="005F1C99" w:rsidP="005F1C99">
      <w:pPr>
        <w:pStyle w:val="yiv820048466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000000"/>
        </w:rPr>
      </w:pPr>
      <w:r w:rsidRPr="005F1C99">
        <w:rPr>
          <w:rFonts w:ascii="Segoe UI" w:hAnsi="Segoe UI" w:cs="Segoe UI"/>
          <w:color w:val="000000"/>
        </w:rPr>
        <w:t>Venues want your business</w:t>
      </w:r>
      <w:r>
        <w:rPr>
          <w:rFonts w:ascii="Segoe UI" w:hAnsi="Segoe UI" w:cs="Segoe UI"/>
          <w:color w:val="000000"/>
        </w:rPr>
        <w:t>,</w:t>
      </w:r>
      <w:r w:rsidRPr="005F1C99">
        <w:rPr>
          <w:rFonts w:ascii="Segoe UI" w:hAnsi="Segoe UI" w:cs="Segoe UI"/>
          <w:color w:val="000000"/>
        </w:rPr>
        <w:t xml:space="preserve"> so</w:t>
      </w:r>
      <w:r>
        <w:rPr>
          <w:rFonts w:ascii="Segoe UI" w:hAnsi="Segoe UI" w:cs="Segoe UI"/>
          <w:color w:val="000000"/>
        </w:rPr>
        <w:t xml:space="preserve"> go into negotiations knowing your worth to them.  </w:t>
      </w:r>
      <w:r w:rsidRPr="005F1C99">
        <w:rPr>
          <w:rFonts w:ascii="Segoe UI" w:hAnsi="Segoe UI" w:cs="Segoe UI"/>
          <w:i/>
          <w:color w:val="000000"/>
        </w:rPr>
        <w:t>They will waive fees, provide discounts (on food, or audio-visual services), customize menus to meet the organization’s budget and more.</w:t>
      </w:r>
    </w:p>
    <w:p w14:paraId="15CE3DB5" w14:textId="77777777" w:rsidR="005F1C99" w:rsidRDefault="005F1C99" w:rsidP="005F1C99">
      <w:pPr>
        <w:pStyle w:val="yiv820048466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2421FBDB" w14:textId="77777777" w:rsidR="005F1C99" w:rsidRDefault="005F1C99"/>
    <w:sectPr w:rsidR="005F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4F00"/>
    <w:multiLevelType w:val="hybridMultilevel"/>
    <w:tmpl w:val="F60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99"/>
    <w:rsid w:val="005F1C99"/>
    <w:rsid w:val="00E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14BE"/>
  <w15:chartTrackingRefBased/>
  <w15:docId w15:val="{4CCA7297-A60C-4743-A237-AE325493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00484660msonormal">
    <w:name w:val="yiv8200484660msonormal"/>
    <w:basedOn w:val="Normal"/>
    <w:rsid w:val="005F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Warkoczewski</dc:creator>
  <cp:keywords/>
  <dc:description/>
  <cp:lastModifiedBy>Carla Bingaman</cp:lastModifiedBy>
  <cp:revision>2</cp:revision>
  <dcterms:created xsi:type="dcterms:W3CDTF">2018-01-04T22:26:00Z</dcterms:created>
  <dcterms:modified xsi:type="dcterms:W3CDTF">2018-07-26T14:57:00Z</dcterms:modified>
</cp:coreProperties>
</file>